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091C6" w14:textId="04DBF1EE" w:rsidR="004C4FF8" w:rsidRDefault="004C4FF8" w:rsidP="004C4FF8">
      <w:pPr>
        <w:ind w:left="-567"/>
      </w:pPr>
      <w:r>
        <w:rPr>
          <w:noProof/>
        </w:rPr>
        <mc:AlternateContent>
          <mc:Choice Requires="wps">
            <w:drawing>
              <wp:anchor distT="45720" distB="45720" distL="114300" distR="114300" simplePos="0" relativeHeight="251659264" behindDoc="0" locked="0" layoutInCell="1" allowOverlap="1" wp14:anchorId="14A84774" wp14:editId="41787B05">
                <wp:simplePos x="0" y="0"/>
                <wp:positionH relativeFrom="column">
                  <wp:posOffset>2370633</wp:posOffset>
                </wp:positionH>
                <wp:positionV relativeFrom="paragraph">
                  <wp:posOffset>117043</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BB42F76" w14:textId="34B4C76C" w:rsidR="004C4FF8" w:rsidRPr="004C4FF8" w:rsidRDefault="004C4FF8" w:rsidP="004C4FF8">
                            <w:pPr>
                              <w:jc w:val="center"/>
                              <w:rPr>
                                <w:b/>
                                <w:bCs/>
                                <w:sz w:val="48"/>
                                <w:szCs w:val="48"/>
                              </w:rPr>
                            </w:pPr>
                            <w:r w:rsidRPr="004C4FF8">
                              <w:rPr>
                                <w:b/>
                                <w:bCs/>
                                <w:sz w:val="48"/>
                                <w:szCs w:val="48"/>
                              </w:rPr>
                              <w:t>PUBLIC NOTICE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A84774" id="_x0000_t202" coordsize="21600,21600" o:spt="202" path="m,l,21600r21600,l21600,xe">
                <v:stroke joinstyle="miter"/>
                <v:path gradientshapeok="t" o:connecttype="rect"/>
              </v:shapetype>
              <v:shape id="Text Box 2" o:spid="_x0000_s1026" type="#_x0000_t202" style="position:absolute;left:0;text-align:left;margin-left:186.65pt;margin-top:9.2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" stroked="f">
                <v:textbox style="mso-fit-shape-to-text:t">
                  <w:txbxContent>
                    <w:p w14:paraId="4BB42F76" w14:textId="34B4C76C" w:rsidR="004C4FF8" w:rsidRPr="004C4FF8" w:rsidRDefault="004C4FF8" w:rsidP="004C4FF8">
                      <w:pPr>
                        <w:jc w:val="center"/>
                        <w:rPr>
                          <w:b/>
                          <w:bCs/>
                          <w:sz w:val="48"/>
                          <w:szCs w:val="48"/>
                        </w:rPr>
                      </w:pPr>
                      <w:r w:rsidRPr="004C4FF8">
                        <w:rPr>
                          <w:b/>
                          <w:bCs/>
                          <w:sz w:val="48"/>
                          <w:szCs w:val="48"/>
                        </w:rPr>
                        <w:t>PUBLIC NOTICE</w:t>
                      </w:r>
                    </w:p>
                  </w:txbxContent>
                </v:textbox>
                <w10:wrap type="square"/>
              </v:shape>
            </w:pict>
          </mc:Fallback>
        </mc:AlternateContent>
      </w:r>
      <w:r w:rsidRPr="004C4FF8">
        <w:rPr>
          <w:noProof/>
        </w:rPr>
        <w:drawing>
          <wp:inline distT="0" distB="0" distL="0" distR="0" wp14:anchorId="24A1DF68" wp14:editId="50CC27FE">
            <wp:extent cx="1631315" cy="936625"/>
            <wp:effectExtent l="0" t="0" r="6985" b="0"/>
            <wp:docPr id="1822403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1315" cy="936625"/>
                    </a:xfrm>
                    <a:prstGeom prst="rect">
                      <a:avLst/>
                    </a:prstGeom>
                    <a:noFill/>
                    <a:ln>
                      <a:noFill/>
                    </a:ln>
                  </pic:spPr>
                </pic:pic>
              </a:graphicData>
            </a:graphic>
          </wp:inline>
        </w:drawing>
      </w:r>
    </w:p>
    <w:p w14:paraId="28C0BB49" w14:textId="617ACF09" w:rsidR="004C4FF8" w:rsidRDefault="004C4FF8" w:rsidP="004C4FF8">
      <w:pPr>
        <w:ind w:left="-567"/>
        <w:jc w:val="center"/>
        <w:rPr>
          <w:b/>
          <w:bCs/>
          <w:sz w:val="36"/>
          <w:szCs w:val="36"/>
        </w:rPr>
      </w:pPr>
      <w:r w:rsidRPr="004C4FF8">
        <w:rPr>
          <w:b/>
          <w:bCs/>
          <w:sz w:val="36"/>
          <w:szCs w:val="36"/>
        </w:rPr>
        <w:t>INTENTION TO DISPOSE OF LOCAL GOVERNMENT PROPERTY</w:t>
      </w:r>
    </w:p>
    <w:p w14:paraId="35663428" w14:textId="4D976915" w:rsidR="004C4FF8" w:rsidRDefault="004C4FF8" w:rsidP="004C4FF8">
      <w:pPr>
        <w:ind w:left="-142" w:right="261"/>
        <w:jc w:val="both"/>
        <w:rPr>
          <w:sz w:val="24"/>
          <w:szCs w:val="24"/>
        </w:rPr>
      </w:pPr>
      <w:r w:rsidRPr="004C4FF8">
        <w:rPr>
          <w:sz w:val="24"/>
          <w:szCs w:val="24"/>
        </w:rPr>
        <w:t xml:space="preserve">Under Section 3.58 of the Local Government Act 1995, the Shire of Dalwallinu hereby advises of its intent to dispose of, by way of lease, Unit 1, 18 Huggett Drive, Dalwallinu to Aaro </w:t>
      </w:r>
      <w:proofErr w:type="spellStart"/>
      <w:r w:rsidRPr="004C4FF8">
        <w:rPr>
          <w:sz w:val="24"/>
          <w:szCs w:val="24"/>
        </w:rPr>
        <w:t>Enterpises</w:t>
      </w:r>
      <w:proofErr w:type="spellEnd"/>
      <w:r w:rsidRPr="004C4FF8">
        <w:rPr>
          <w:sz w:val="24"/>
          <w:szCs w:val="24"/>
        </w:rPr>
        <w:t xml:space="preserve"> Pty Ltd, </w:t>
      </w:r>
      <w:proofErr w:type="gramStart"/>
      <w:r w:rsidRPr="004C4FF8">
        <w:rPr>
          <w:sz w:val="24"/>
          <w:szCs w:val="24"/>
        </w:rPr>
        <w:t>for the amount of</w:t>
      </w:r>
      <w:proofErr w:type="gramEnd"/>
      <w:r w:rsidRPr="004C4FF8">
        <w:rPr>
          <w:sz w:val="24"/>
          <w:szCs w:val="24"/>
        </w:rPr>
        <w:t xml:space="preserve"> $12,635.91 (ex GST) per annum, for a three (3) year period from 1 July 2026 to 31 June 2029. The market valuation of the disposition was assessed by an independent valuer at $14,350 in March 2017 and reaffirmed by Council at their Ordinary Council Meeting held 26 May 2026.</w:t>
      </w:r>
    </w:p>
    <w:p w14:paraId="5BF81836" w14:textId="62A44C8C" w:rsidR="004C4FF8" w:rsidRDefault="004C4FF8" w:rsidP="004C4FF8">
      <w:pPr>
        <w:ind w:left="-142" w:right="261"/>
        <w:jc w:val="both"/>
        <w:rPr>
          <w:sz w:val="24"/>
          <w:szCs w:val="24"/>
        </w:rPr>
      </w:pPr>
      <w:r w:rsidRPr="004C4FF8">
        <w:rPr>
          <w:sz w:val="24"/>
          <w:szCs w:val="24"/>
        </w:rPr>
        <w:t>Public submissions regarding the above may be made in writing to the Chief Executive Officer, Shire of Dalwallinu, PO Box 141, Dalwallinu WA  6609 and received at the Shire office no later than 2.00pm Thursday 11 June 2026.</w:t>
      </w:r>
    </w:p>
    <w:p w14:paraId="7116485D" w14:textId="77777777" w:rsidR="004C4FF8" w:rsidRDefault="004C4FF8" w:rsidP="004C4FF8">
      <w:pPr>
        <w:ind w:left="-142"/>
        <w:jc w:val="both"/>
        <w:rPr>
          <w:sz w:val="24"/>
          <w:szCs w:val="24"/>
        </w:rPr>
      </w:pPr>
    </w:p>
    <w:p w14:paraId="63393960" w14:textId="77777777" w:rsidR="004C4FF8" w:rsidRPr="004C4FF8" w:rsidRDefault="004C4FF8" w:rsidP="004C4FF8">
      <w:pPr>
        <w:spacing w:after="0" w:line="240" w:lineRule="auto"/>
        <w:ind w:left="-142"/>
        <w:jc w:val="both"/>
        <w:rPr>
          <w:sz w:val="24"/>
          <w:szCs w:val="24"/>
        </w:rPr>
      </w:pPr>
      <w:r w:rsidRPr="004C4FF8">
        <w:rPr>
          <w:sz w:val="24"/>
          <w:szCs w:val="24"/>
        </w:rPr>
        <w:t xml:space="preserve">Jean Knight JP </w:t>
      </w:r>
    </w:p>
    <w:p w14:paraId="693035D3" w14:textId="255AF96F" w:rsidR="004C4FF8" w:rsidRPr="004C4FF8" w:rsidRDefault="004C4FF8" w:rsidP="004C4FF8">
      <w:pPr>
        <w:spacing w:after="0" w:line="240" w:lineRule="auto"/>
        <w:ind w:left="-142"/>
        <w:jc w:val="both"/>
        <w:rPr>
          <w:b/>
          <w:bCs/>
          <w:sz w:val="24"/>
          <w:szCs w:val="24"/>
        </w:rPr>
      </w:pPr>
      <w:r w:rsidRPr="004C4FF8">
        <w:rPr>
          <w:b/>
          <w:bCs/>
          <w:sz w:val="24"/>
          <w:szCs w:val="24"/>
        </w:rPr>
        <w:t>CHIEF EXECUTIVE OFFICER</w:t>
      </w:r>
    </w:p>
    <w:p w14:paraId="178E0B4C" w14:textId="6757A1EA" w:rsidR="004C4FF8" w:rsidRPr="004C4FF8" w:rsidRDefault="004C4FF8" w:rsidP="004C4FF8">
      <w:pPr>
        <w:spacing w:after="0" w:line="240" w:lineRule="auto"/>
        <w:ind w:left="-142"/>
        <w:jc w:val="both"/>
        <w:rPr>
          <w:sz w:val="24"/>
          <w:szCs w:val="24"/>
        </w:rPr>
      </w:pPr>
      <w:r>
        <w:rPr>
          <w:sz w:val="24"/>
          <w:szCs w:val="24"/>
        </w:rPr>
        <w:t>27 May 2026</w:t>
      </w:r>
    </w:p>
    <w:sectPr w:rsidR="004C4FF8" w:rsidRPr="004C4FF8" w:rsidSect="004C4FF8">
      <w:pgSz w:w="11906" w:h="16838"/>
      <w:pgMar w:top="709"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F8"/>
    <w:rsid w:val="004C4FF8"/>
    <w:rsid w:val="007F0428"/>
    <w:rsid w:val="008F4C3F"/>
    <w:rsid w:val="009C78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6398"/>
  <w15:chartTrackingRefBased/>
  <w15:docId w15:val="{72F58C5C-5727-4BF0-92DF-32956DE2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F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F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C4FF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C4F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4FF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4FF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4FF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F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F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FF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FF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C4FF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C4F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4F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4F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4F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4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F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FF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4FF8"/>
    <w:pPr>
      <w:spacing w:before="160"/>
      <w:jc w:val="center"/>
    </w:pPr>
    <w:rPr>
      <w:i/>
      <w:iCs/>
      <w:color w:val="404040" w:themeColor="text1" w:themeTint="BF"/>
    </w:rPr>
  </w:style>
  <w:style w:type="character" w:customStyle="1" w:styleId="QuoteChar">
    <w:name w:val="Quote Char"/>
    <w:basedOn w:val="DefaultParagraphFont"/>
    <w:link w:val="Quote"/>
    <w:uiPriority w:val="29"/>
    <w:rsid w:val="004C4FF8"/>
    <w:rPr>
      <w:i/>
      <w:iCs/>
      <w:color w:val="404040" w:themeColor="text1" w:themeTint="BF"/>
    </w:rPr>
  </w:style>
  <w:style w:type="paragraph" w:styleId="ListParagraph">
    <w:name w:val="List Paragraph"/>
    <w:basedOn w:val="Normal"/>
    <w:uiPriority w:val="34"/>
    <w:qFormat/>
    <w:rsid w:val="004C4FF8"/>
    <w:pPr>
      <w:ind w:left="720"/>
      <w:contextualSpacing/>
    </w:pPr>
  </w:style>
  <w:style w:type="character" w:styleId="IntenseEmphasis">
    <w:name w:val="Intense Emphasis"/>
    <w:basedOn w:val="DefaultParagraphFont"/>
    <w:uiPriority w:val="21"/>
    <w:qFormat/>
    <w:rsid w:val="004C4FF8"/>
    <w:rPr>
      <w:i/>
      <w:iCs/>
      <w:color w:val="0F4761" w:themeColor="accent1" w:themeShade="BF"/>
    </w:rPr>
  </w:style>
  <w:style w:type="paragraph" w:styleId="IntenseQuote">
    <w:name w:val="Intense Quote"/>
    <w:basedOn w:val="Normal"/>
    <w:next w:val="Normal"/>
    <w:link w:val="IntenseQuoteChar"/>
    <w:uiPriority w:val="30"/>
    <w:qFormat/>
    <w:rsid w:val="004C4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FF8"/>
    <w:rPr>
      <w:i/>
      <w:iCs/>
      <w:color w:val="0F4761" w:themeColor="accent1" w:themeShade="BF"/>
    </w:rPr>
  </w:style>
  <w:style w:type="character" w:styleId="IntenseReference">
    <w:name w:val="Intense Reference"/>
    <w:basedOn w:val="DefaultParagraphFont"/>
    <w:uiPriority w:val="32"/>
    <w:qFormat/>
    <w:rsid w:val="004C4F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Whitehead</dc:creator>
  <cp:keywords/>
  <dc:description/>
  <cp:lastModifiedBy>Deb Whitehead</cp:lastModifiedBy>
  <cp:revision>1</cp:revision>
  <dcterms:created xsi:type="dcterms:W3CDTF">2026-06-02T06:04:00Z</dcterms:created>
  <dcterms:modified xsi:type="dcterms:W3CDTF">2026-06-02T06:09:00Z</dcterms:modified>
</cp:coreProperties>
</file>